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CC" w:rsidRDefault="000F31CC"/>
    <w:p w:rsidR="007C37B8" w:rsidRDefault="007C37B8" w:rsidP="007C37B8">
      <w:pPr>
        <w:spacing w:line="200" w:lineRule="atLeast"/>
        <w:jc w:val="right"/>
        <w:rPr>
          <w:b/>
          <w:sz w:val="28"/>
          <w:szCs w:val="28"/>
        </w:rPr>
      </w:pPr>
      <w:r w:rsidRPr="007C37B8">
        <w:rPr>
          <w:b/>
          <w:noProof/>
          <w:sz w:val="28"/>
          <w:szCs w:val="28"/>
          <w:lang w:eastAsia="ru-RU"/>
        </w:rPr>
        <w:drawing>
          <wp:inline distT="0" distB="0" distL="0" distR="0">
            <wp:extent cx="3209925" cy="1628775"/>
            <wp:effectExtent l="0" t="0" r="9525" b="9525"/>
            <wp:docPr id="2" name="Рисунок 2" descr="C:\Users\R2D2\Desktop\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2D2\Desktop\подпис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1628775"/>
                    </a:xfrm>
                    <a:prstGeom prst="rect">
                      <a:avLst/>
                    </a:prstGeom>
                    <a:noFill/>
                    <a:ln>
                      <a:noFill/>
                    </a:ln>
                  </pic:spPr>
                </pic:pic>
              </a:graphicData>
            </a:graphic>
          </wp:inline>
        </w:drawing>
      </w:r>
    </w:p>
    <w:p w:rsidR="007C37B8" w:rsidRDefault="007C37B8" w:rsidP="000F31CC">
      <w:pPr>
        <w:spacing w:line="200" w:lineRule="atLeast"/>
        <w:jc w:val="both"/>
        <w:rPr>
          <w:b/>
          <w:sz w:val="28"/>
          <w:szCs w:val="28"/>
        </w:rPr>
      </w:pPr>
    </w:p>
    <w:p w:rsidR="007C37B8" w:rsidRDefault="007C37B8" w:rsidP="000F31CC">
      <w:pPr>
        <w:spacing w:line="200" w:lineRule="atLeast"/>
        <w:jc w:val="both"/>
        <w:rPr>
          <w:b/>
          <w:sz w:val="28"/>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Default="007C37B8" w:rsidP="007C37B8">
      <w:pPr>
        <w:spacing w:line="200" w:lineRule="atLeast"/>
        <w:jc w:val="center"/>
        <w:rPr>
          <w:rFonts w:ascii="Times New Roman" w:hAnsi="Times New Roman" w:cs="Times New Roman"/>
          <w:b/>
          <w:sz w:val="40"/>
          <w:szCs w:val="28"/>
        </w:rPr>
      </w:pPr>
      <w:r w:rsidRPr="007C37B8">
        <w:rPr>
          <w:rFonts w:ascii="Times New Roman" w:hAnsi="Times New Roman" w:cs="Times New Roman"/>
          <w:b/>
          <w:sz w:val="40"/>
          <w:szCs w:val="28"/>
        </w:rPr>
        <w:t>Положение о порядке и основании перевода, отчисления и восстановления обучающихся</w:t>
      </w:r>
    </w:p>
    <w:p w:rsidR="007C37B8" w:rsidRPr="007C37B8" w:rsidRDefault="007C37B8" w:rsidP="007C37B8">
      <w:pPr>
        <w:spacing w:line="200" w:lineRule="atLeast"/>
        <w:jc w:val="center"/>
        <w:rPr>
          <w:rFonts w:ascii="Times New Roman" w:hAnsi="Times New Roman" w:cs="Times New Roman"/>
          <w:b/>
          <w:sz w:val="40"/>
          <w:szCs w:val="28"/>
        </w:rPr>
      </w:pPr>
      <w:bookmarkStart w:id="0" w:name="_GoBack"/>
      <w:bookmarkEnd w:id="0"/>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p>
    <w:p w:rsidR="007C37B8" w:rsidRPr="007C37B8" w:rsidRDefault="007C37B8" w:rsidP="007C37B8">
      <w:pPr>
        <w:spacing w:line="200" w:lineRule="atLeast"/>
        <w:jc w:val="center"/>
        <w:rPr>
          <w:rFonts w:ascii="Times New Roman" w:hAnsi="Times New Roman" w:cs="Times New Roman"/>
          <w:b/>
          <w:sz w:val="40"/>
          <w:szCs w:val="28"/>
        </w:rPr>
      </w:pPr>
      <w:r w:rsidRPr="007C37B8">
        <w:rPr>
          <w:rFonts w:ascii="Times New Roman" w:hAnsi="Times New Roman" w:cs="Times New Roman"/>
          <w:b/>
          <w:sz w:val="40"/>
          <w:szCs w:val="28"/>
        </w:rPr>
        <w:t>Курск - 2021</w:t>
      </w:r>
    </w:p>
    <w:p w:rsidR="007C37B8" w:rsidRDefault="007C37B8" w:rsidP="000F31CC">
      <w:pPr>
        <w:spacing w:line="200" w:lineRule="atLeast"/>
        <w:jc w:val="both"/>
        <w:rPr>
          <w:b/>
          <w:sz w:val="28"/>
          <w:szCs w:val="28"/>
        </w:rPr>
      </w:pPr>
    </w:p>
    <w:p w:rsidR="000F31CC" w:rsidRDefault="000F31CC" w:rsidP="000F31CC">
      <w:pPr>
        <w:spacing w:line="200" w:lineRule="atLeast"/>
        <w:jc w:val="both"/>
        <w:rPr>
          <w:color w:val="000000"/>
          <w:sz w:val="28"/>
          <w:szCs w:val="28"/>
        </w:rPr>
      </w:pPr>
      <w:r>
        <w:rPr>
          <w:b/>
          <w:sz w:val="28"/>
          <w:szCs w:val="28"/>
        </w:rPr>
        <w:t>1. Общие положения</w:t>
      </w:r>
    </w:p>
    <w:p w:rsidR="000F31CC" w:rsidRDefault="000F31CC" w:rsidP="000F31CC">
      <w:pPr>
        <w:spacing w:line="200" w:lineRule="atLeast"/>
        <w:jc w:val="both"/>
        <w:rPr>
          <w:color w:val="000000"/>
          <w:sz w:val="28"/>
          <w:szCs w:val="28"/>
        </w:rPr>
      </w:pPr>
      <w:r>
        <w:rPr>
          <w:color w:val="000000"/>
          <w:sz w:val="28"/>
          <w:szCs w:val="28"/>
        </w:rPr>
        <w:t xml:space="preserve">1.1. Настоящее положение О </w:t>
      </w:r>
      <w:r>
        <w:rPr>
          <w:color w:val="000000"/>
          <w:sz w:val="30"/>
          <w:szCs w:val="30"/>
        </w:rPr>
        <w:t xml:space="preserve">порядке отчисления и  восстановления обучающихся </w:t>
      </w:r>
      <w:r>
        <w:rPr>
          <w:sz w:val="30"/>
          <w:szCs w:val="30"/>
        </w:rPr>
        <w:t xml:space="preserve">муниципального бюджетного дошкольного образовательного учреждения «Детский сад комбинированного  вида № 21» (далее — Положение) </w:t>
      </w:r>
      <w:r>
        <w:rPr>
          <w:color w:val="000000"/>
          <w:sz w:val="28"/>
          <w:szCs w:val="28"/>
        </w:rPr>
        <w:t xml:space="preserve">разработано в соответствии с </w:t>
      </w:r>
      <w:r>
        <w:rPr>
          <w:rStyle w:val="a3"/>
          <w:i w:val="0"/>
          <w:color w:val="000000"/>
          <w:sz w:val="28"/>
          <w:szCs w:val="28"/>
        </w:rPr>
        <w:t>Законом Российской Федерации от 29.12.2012 № 273-ФЗ «Об образовании в Российской Федерации»,</w:t>
      </w:r>
      <w:r>
        <w:rPr>
          <w:color w:val="000000"/>
          <w:sz w:val="28"/>
          <w:szCs w:val="28"/>
        </w:rPr>
        <w:t xml:space="preserve"> приказом Министерства просвещения Российской Федерации от 15 мая 2020 года № 236 «Об утверждении порядка приема на обучение по основным программам дошкольного образования» (зарегистрирован Министерством юстиции Российской Федерации 17 июля 2020 года, регистрационный № 58681), приказом Министерства образования и науки Российской Федерации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и дополнениями.</w:t>
      </w:r>
    </w:p>
    <w:p w:rsidR="000F31CC" w:rsidRDefault="000F31CC" w:rsidP="000F31CC">
      <w:pPr>
        <w:spacing w:line="200" w:lineRule="atLeast"/>
        <w:jc w:val="both"/>
        <w:rPr>
          <w:b/>
          <w:color w:val="000000"/>
          <w:sz w:val="28"/>
          <w:szCs w:val="28"/>
        </w:rPr>
      </w:pPr>
      <w:bookmarkStart w:id="1" w:name="page3"/>
      <w:bookmarkEnd w:id="1"/>
      <w:r>
        <w:rPr>
          <w:color w:val="000000"/>
          <w:sz w:val="28"/>
          <w:szCs w:val="28"/>
        </w:rPr>
        <w:t>1.2. Настоящее Положение определяет правила отчисления граждан Российской Федерации из муниципального бюджетного дошкольного образовательного учреждения «Детский сад комбинированного вида № 21», осуществляющего образовательную деятельность по образовательным программам дошкольного образования (далее - Учреждение).</w:t>
      </w:r>
    </w:p>
    <w:p w:rsidR="000F31CC" w:rsidRDefault="000F31CC" w:rsidP="000F31CC">
      <w:pPr>
        <w:pStyle w:val="a4"/>
        <w:widowControl/>
        <w:spacing w:after="0"/>
        <w:rPr>
          <w:color w:val="000000"/>
          <w:sz w:val="28"/>
          <w:szCs w:val="28"/>
        </w:rPr>
      </w:pPr>
      <w:r>
        <w:rPr>
          <w:b/>
          <w:color w:val="000000"/>
          <w:sz w:val="28"/>
          <w:szCs w:val="28"/>
        </w:rPr>
        <w:t>2. Порядок отчисления обучающихся (воспитанников) Учреждения:</w:t>
      </w:r>
    </w:p>
    <w:p w:rsidR="000F31CC" w:rsidRDefault="000F31CC" w:rsidP="000F31CC">
      <w:pPr>
        <w:pStyle w:val="a4"/>
        <w:widowControl/>
        <w:spacing w:after="0"/>
        <w:jc w:val="both"/>
        <w:rPr>
          <w:color w:val="000000"/>
          <w:sz w:val="28"/>
          <w:szCs w:val="28"/>
        </w:rPr>
      </w:pPr>
      <w:r>
        <w:rPr>
          <w:color w:val="000000"/>
          <w:sz w:val="28"/>
          <w:szCs w:val="28"/>
        </w:rPr>
        <w:t>2.1. Основанием для отчисления воспитанника является приказ заведующего Учреждением об отчислении. Права и обязанности участников образовательного процесса, предусмотренные законодательством об образовании и локальными актами Учреждения, прекращаются с даты отчисления воспитанника.</w:t>
      </w:r>
    </w:p>
    <w:p w:rsidR="000F31CC" w:rsidRDefault="000F31CC" w:rsidP="000F31CC">
      <w:pPr>
        <w:pStyle w:val="a4"/>
        <w:widowControl/>
        <w:spacing w:after="0"/>
        <w:jc w:val="both"/>
        <w:rPr>
          <w:color w:val="000000"/>
          <w:sz w:val="28"/>
          <w:szCs w:val="28"/>
        </w:rPr>
      </w:pPr>
      <w:r>
        <w:rPr>
          <w:color w:val="000000"/>
          <w:sz w:val="28"/>
          <w:szCs w:val="28"/>
        </w:rPr>
        <w:t>2.2. Отчисление воспитанника из дошкольных групп Учреждения может производиться в следующих случаях:</w:t>
      </w:r>
    </w:p>
    <w:p w:rsidR="000F31CC" w:rsidRDefault="000F31CC" w:rsidP="000F31CC">
      <w:pPr>
        <w:pStyle w:val="a4"/>
        <w:widowControl/>
        <w:spacing w:after="0"/>
        <w:jc w:val="both"/>
        <w:rPr>
          <w:color w:val="000000"/>
          <w:sz w:val="28"/>
          <w:szCs w:val="28"/>
        </w:rPr>
      </w:pPr>
      <w:r>
        <w:rPr>
          <w:color w:val="000000"/>
          <w:sz w:val="28"/>
          <w:szCs w:val="28"/>
        </w:rPr>
        <w:t>-  в связи с получением образования (завершением обучения);</w:t>
      </w:r>
    </w:p>
    <w:p w:rsidR="000F31CC" w:rsidRDefault="000F31CC" w:rsidP="000F31CC">
      <w:pPr>
        <w:pStyle w:val="a4"/>
        <w:widowControl/>
        <w:spacing w:after="0"/>
        <w:jc w:val="both"/>
        <w:rPr>
          <w:color w:val="000000"/>
          <w:sz w:val="28"/>
          <w:szCs w:val="28"/>
        </w:rPr>
      </w:pPr>
      <w:r>
        <w:rPr>
          <w:color w:val="000000"/>
          <w:sz w:val="28"/>
          <w:szCs w:val="28"/>
        </w:rPr>
        <w:t>- по заявлению родителей (законных представителей) обучающегося (воспитанника);</w:t>
      </w:r>
    </w:p>
    <w:p w:rsidR="000F31CC" w:rsidRDefault="000F31CC" w:rsidP="000F31CC">
      <w:pPr>
        <w:jc w:val="both"/>
        <w:rPr>
          <w:color w:val="000000"/>
          <w:sz w:val="28"/>
          <w:szCs w:val="28"/>
        </w:rPr>
      </w:pPr>
      <w:r>
        <w:rPr>
          <w:color w:val="000000"/>
          <w:sz w:val="28"/>
          <w:szCs w:val="28"/>
        </w:rPr>
        <w:t>- по медицинским показаниям, при наличии заключения о состоянии здоровья ребёнка, препятствующее его дальнейшему пребыванию в Учреждении;</w:t>
      </w:r>
    </w:p>
    <w:p w:rsidR="000F31CC" w:rsidRDefault="000F31CC" w:rsidP="000F31CC">
      <w:pPr>
        <w:pStyle w:val="a4"/>
        <w:widowControl/>
        <w:spacing w:after="0"/>
        <w:jc w:val="both"/>
        <w:rPr>
          <w:color w:val="000000"/>
          <w:sz w:val="28"/>
          <w:szCs w:val="28"/>
        </w:rPr>
      </w:pPr>
      <w:r>
        <w:rPr>
          <w:color w:val="000000"/>
          <w:sz w:val="28"/>
          <w:szCs w:val="28"/>
        </w:rPr>
        <w:t>- в случае установления нарушения порядка приема в Учреждение  (незаконное зачисление);</w:t>
      </w:r>
    </w:p>
    <w:p w:rsidR="000F31CC" w:rsidRDefault="000F31CC" w:rsidP="000F31CC">
      <w:pPr>
        <w:jc w:val="both"/>
        <w:rPr>
          <w:color w:val="000000"/>
          <w:sz w:val="28"/>
          <w:szCs w:val="28"/>
        </w:rPr>
      </w:pPr>
      <w:r>
        <w:rPr>
          <w:color w:val="000000"/>
          <w:sz w:val="28"/>
          <w:szCs w:val="28"/>
        </w:rPr>
        <w:lastRenderedPageBreak/>
        <w:t xml:space="preserve">- в случаях ликвидации </w:t>
      </w:r>
      <w:proofErr w:type="gramStart"/>
      <w:r>
        <w:rPr>
          <w:color w:val="000000"/>
          <w:sz w:val="28"/>
          <w:szCs w:val="28"/>
        </w:rPr>
        <w:t>Учреждения,  аннулирования</w:t>
      </w:r>
      <w:proofErr w:type="gramEnd"/>
      <w:r>
        <w:rPr>
          <w:color w:val="000000"/>
          <w:sz w:val="28"/>
          <w:szCs w:val="28"/>
        </w:rPr>
        <w:t xml:space="preserve"> лицензии на осуществление образовательной деятельности.</w:t>
      </w:r>
    </w:p>
    <w:p w:rsidR="000F31CC" w:rsidRDefault="000F31CC" w:rsidP="000F31CC">
      <w:pPr>
        <w:jc w:val="both"/>
        <w:rPr>
          <w:color w:val="000000"/>
          <w:sz w:val="28"/>
          <w:szCs w:val="28"/>
        </w:rPr>
      </w:pPr>
      <w:r>
        <w:rPr>
          <w:color w:val="000000"/>
          <w:sz w:val="28"/>
          <w:szCs w:val="28"/>
        </w:rPr>
        <w:tab/>
        <w:t xml:space="preserve">О предстоящем отчислении ребёнка по инициативе Учреждения родители (законные представители) уведомляются администрацией не менее, </w:t>
      </w:r>
      <w:proofErr w:type="gramStart"/>
      <w:r>
        <w:rPr>
          <w:color w:val="000000"/>
          <w:sz w:val="28"/>
          <w:szCs w:val="28"/>
        </w:rPr>
        <w:t>чем  за</w:t>
      </w:r>
      <w:proofErr w:type="gramEnd"/>
      <w:r>
        <w:rPr>
          <w:color w:val="000000"/>
          <w:sz w:val="28"/>
          <w:szCs w:val="28"/>
        </w:rPr>
        <w:t xml:space="preserve"> 7 дней.</w:t>
      </w:r>
    </w:p>
    <w:p w:rsidR="000F31CC" w:rsidRDefault="000F31CC" w:rsidP="000F31CC">
      <w:pPr>
        <w:pStyle w:val="a4"/>
        <w:widowControl/>
        <w:numPr>
          <w:ilvl w:val="1"/>
          <w:numId w:val="1"/>
        </w:numPr>
        <w:spacing w:after="0"/>
        <w:ind w:left="0" w:firstLine="0"/>
        <w:jc w:val="both"/>
        <w:rPr>
          <w:color w:val="000000"/>
          <w:sz w:val="28"/>
          <w:szCs w:val="28"/>
        </w:rPr>
      </w:pPr>
      <w:r>
        <w:rPr>
          <w:color w:val="000000"/>
          <w:sz w:val="28"/>
          <w:szCs w:val="28"/>
        </w:rPr>
        <w:t>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родителя (законного представителя) перед Учреждением. Если с воспитанниками или родителями (законными представителями) несовершеннолетнего воспитанника заключен договор об оказании дополнительных образовательных услуг, при досрочном прекращении образовательных отношений такой договор расторгается на основании приказа заведующего Учреждением, об отчислении воспитанника. Права и обязанности воспитанника, предусмотренные законодательством об образовании и локальными нормативными актами Учреждения,  прекращаются с даты  отчисления ребенка.</w:t>
      </w:r>
    </w:p>
    <w:p w:rsidR="000F31CC" w:rsidRDefault="000F31CC" w:rsidP="000F31CC">
      <w:pPr>
        <w:pStyle w:val="a4"/>
        <w:widowControl/>
        <w:numPr>
          <w:ilvl w:val="1"/>
          <w:numId w:val="1"/>
        </w:numPr>
        <w:spacing w:after="0"/>
        <w:ind w:left="0" w:firstLine="0"/>
        <w:jc w:val="both"/>
        <w:rPr>
          <w:color w:val="000000"/>
          <w:sz w:val="28"/>
          <w:szCs w:val="28"/>
        </w:rPr>
      </w:pPr>
      <w:r>
        <w:rPr>
          <w:color w:val="000000"/>
          <w:sz w:val="28"/>
          <w:szCs w:val="28"/>
        </w:rPr>
        <w:t>Родители (законные представители) обучающегося (воспитанника) обязаны в полном объеме произвести оплату за присмотр и уход за ребенком в Учреждении, предоставить заведующему Учреждением справку из бухгалтерии об отсутствии задолженности и квитанцию об оплате.</w:t>
      </w:r>
    </w:p>
    <w:p w:rsidR="000F31CC" w:rsidRDefault="000F31CC" w:rsidP="000F31CC">
      <w:pPr>
        <w:jc w:val="both"/>
        <w:rPr>
          <w:color w:val="000000"/>
          <w:sz w:val="28"/>
          <w:szCs w:val="28"/>
        </w:rPr>
      </w:pPr>
      <w:r>
        <w:rPr>
          <w:color w:val="000000"/>
          <w:sz w:val="28"/>
          <w:szCs w:val="28"/>
        </w:rPr>
        <w:t>2.5. Досрочное прекращении образовательных отношений по инициативе родителей (законных представителей) осуществляется на основании заявления.</w:t>
      </w:r>
    </w:p>
    <w:p w:rsidR="000F31CC" w:rsidRDefault="000F31CC" w:rsidP="000F31CC">
      <w:pPr>
        <w:jc w:val="both"/>
        <w:rPr>
          <w:color w:val="000000"/>
          <w:sz w:val="28"/>
          <w:szCs w:val="28"/>
        </w:rPr>
      </w:pPr>
      <w:r>
        <w:rPr>
          <w:color w:val="000000"/>
          <w:sz w:val="28"/>
          <w:szCs w:val="28"/>
        </w:rPr>
        <w:t>2.6. Заявление родителей (законных представителей) об отчислении регистрируется в соответствии с установленными в Учреждении правилами делопроизводства.</w:t>
      </w:r>
    </w:p>
    <w:p w:rsidR="000F31CC" w:rsidRDefault="000F31CC" w:rsidP="000F31CC">
      <w:pPr>
        <w:jc w:val="both"/>
        <w:rPr>
          <w:color w:val="000000"/>
          <w:sz w:val="28"/>
          <w:szCs w:val="28"/>
        </w:rPr>
      </w:pPr>
      <w:r>
        <w:rPr>
          <w:color w:val="000000"/>
          <w:sz w:val="28"/>
          <w:szCs w:val="28"/>
        </w:rPr>
        <w:t>2.7. Заведующий издает приказ об отчислении воспитанника в течение 3 дней с даты регистрации заявления, но не позднее даты отчисления, указанной в заявлении. В приказе указывается дата отчисления воспитанника. Договор об образовании, заключенный с родителями (законными представителями) воспитанника расторгается на основании изданного приказа с даты отчисления воспитанника.</w:t>
      </w:r>
    </w:p>
    <w:p w:rsidR="000F31CC" w:rsidRDefault="000F31CC" w:rsidP="000F31CC">
      <w:pPr>
        <w:jc w:val="both"/>
        <w:rPr>
          <w:color w:val="000000"/>
          <w:sz w:val="28"/>
          <w:szCs w:val="28"/>
        </w:rPr>
      </w:pPr>
      <w:r>
        <w:rPr>
          <w:color w:val="000000"/>
          <w:sz w:val="28"/>
          <w:szCs w:val="28"/>
        </w:rPr>
        <w:t xml:space="preserve">2.8. Заявление родителей (законных представителей) воспитанника об отчислении может быть отозвано в любой момент до даты отчисления, указанной в заявлении. Отзыв заявления об отчислении оформляется в письменном виде и заверяется личной подписью родителей (законных представителей). Отзыв заявления родителей (законных представителей) об отчислении регистрируется в соответствии с установленными в Учреждении </w:t>
      </w:r>
      <w:r>
        <w:rPr>
          <w:color w:val="000000"/>
          <w:sz w:val="28"/>
          <w:szCs w:val="28"/>
        </w:rPr>
        <w:lastRenderedPageBreak/>
        <w:t>правилами организации делопроизводства. На отозванном заявлении об отчислении поставляется отметка с указанием даты отзыва заявления.</w:t>
      </w:r>
    </w:p>
    <w:p w:rsidR="000F31CC" w:rsidRDefault="000F31CC" w:rsidP="000F31CC">
      <w:pPr>
        <w:jc w:val="both"/>
        <w:rPr>
          <w:color w:val="000000"/>
          <w:sz w:val="28"/>
          <w:szCs w:val="28"/>
        </w:rPr>
      </w:pPr>
      <w:r>
        <w:rPr>
          <w:color w:val="000000"/>
          <w:sz w:val="28"/>
          <w:szCs w:val="28"/>
        </w:rPr>
        <w:t>2.9. Права и обязанности воспитанника, предусмотренные законодательством об образовании и локальными нормативными актами Учреждения, прекращаются с даты его отчисления.</w:t>
      </w:r>
    </w:p>
    <w:p w:rsidR="000F31CC" w:rsidRDefault="000F31CC" w:rsidP="000F31CC">
      <w:pPr>
        <w:jc w:val="both"/>
        <w:rPr>
          <w:b/>
          <w:color w:val="000000"/>
          <w:sz w:val="28"/>
          <w:szCs w:val="28"/>
        </w:rPr>
      </w:pPr>
      <w:r>
        <w:rPr>
          <w:color w:val="000000"/>
          <w:sz w:val="28"/>
          <w:szCs w:val="28"/>
        </w:rPr>
        <w:t>2.10. После издания приказа об отчислении личное дело ребенка выдается родителю на руки. Личные дела детей, не затребованные родителями, хранятся в течение 5 лет.</w:t>
      </w:r>
    </w:p>
    <w:p w:rsidR="000F31CC" w:rsidRDefault="000F31CC" w:rsidP="000F31CC">
      <w:pPr>
        <w:jc w:val="both"/>
        <w:rPr>
          <w:color w:val="000000"/>
          <w:sz w:val="28"/>
          <w:szCs w:val="28"/>
        </w:rPr>
      </w:pPr>
      <w:r>
        <w:rPr>
          <w:b/>
          <w:color w:val="000000"/>
          <w:sz w:val="28"/>
          <w:szCs w:val="28"/>
        </w:rPr>
        <w:t>3. Порядок восстановления в Учреждении:</w:t>
      </w:r>
    </w:p>
    <w:p w:rsidR="000F31CC" w:rsidRDefault="000F31CC" w:rsidP="000F31CC">
      <w:pPr>
        <w:pStyle w:val="a4"/>
        <w:widowControl/>
        <w:spacing w:after="0"/>
        <w:jc w:val="both"/>
        <w:rPr>
          <w:color w:val="000000"/>
          <w:sz w:val="28"/>
          <w:szCs w:val="28"/>
        </w:rPr>
      </w:pPr>
      <w:r>
        <w:rPr>
          <w:color w:val="000000"/>
          <w:sz w:val="28"/>
          <w:szCs w:val="28"/>
        </w:rPr>
        <w:t>3.1. Воспитанник, отчисленный из Учреждения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rsidR="000F31CC" w:rsidRDefault="000F31CC" w:rsidP="000F31CC">
      <w:pPr>
        <w:pStyle w:val="a4"/>
        <w:widowControl/>
        <w:spacing w:after="0"/>
        <w:jc w:val="both"/>
        <w:rPr>
          <w:color w:val="000000"/>
          <w:sz w:val="28"/>
          <w:szCs w:val="28"/>
        </w:rPr>
      </w:pPr>
      <w:r>
        <w:rPr>
          <w:color w:val="000000"/>
          <w:sz w:val="28"/>
          <w:szCs w:val="28"/>
        </w:rPr>
        <w:t>3.2. Основанием для восстановления является приказ заведующего Учреждением.</w:t>
      </w:r>
    </w:p>
    <w:p w:rsidR="000F31CC" w:rsidRDefault="000F31CC" w:rsidP="000F31CC">
      <w:pPr>
        <w:pStyle w:val="a4"/>
        <w:widowControl/>
        <w:spacing w:after="0"/>
        <w:jc w:val="both"/>
        <w:rPr>
          <w:color w:val="000000"/>
          <w:sz w:val="28"/>
          <w:szCs w:val="28"/>
        </w:rPr>
      </w:pPr>
      <w:r>
        <w:rPr>
          <w:color w:val="000000"/>
          <w:sz w:val="28"/>
          <w:szCs w:val="28"/>
        </w:rPr>
        <w:t>3.3 Права и обязанности участников образовательного процесса, предусмотренные законодательством об образовании и локальными актами Учреждения, возникают с даты восстановления воспитанника в Учреждении.</w:t>
      </w:r>
    </w:p>
    <w:p w:rsidR="000F31CC" w:rsidRDefault="000F31CC" w:rsidP="000F31CC">
      <w:pPr>
        <w:pStyle w:val="a4"/>
        <w:widowControl/>
        <w:spacing w:after="0"/>
        <w:jc w:val="both"/>
        <w:rPr>
          <w:color w:val="000000"/>
          <w:sz w:val="28"/>
          <w:szCs w:val="28"/>
        </w:rPr>
      </w:pPr>
      <w:r>
        <w:rPr>
          <w:b/>
          <w:bCs/>
          <w:color w:val="000000"/>
          <w:sz w:val="28"/>
          <w:szCs w:val="28"/>
        </w:rPr>
        <w:t>4.  Заключительные положения</w:t>
      </w:r>
    </w:p>
    <w:p w:rsidR="000F31CC" w:rsidRDefault="000F31CC" w:rsidP="000F31CC">
      <w:pPr>
        <w:jc w:val="both"/>
        <w:rPr>
          <w:color w:val="000000"/>
          <w:sz w:val="28"/>
          <w:szCs w:val="28"/>
        </w:rPr>
      </w:pPr>
      <w:r>
        <w:rPr>
          <w:color w:val="000000"/>
          <w:sz w:val="28"/>
          <w:szCs w:val="28"/>
        </w:rPr>
        <w:t xml:space="preserve">4.1. Настоящее Положение являются локальным нормативным актом Учреждения, принимаются на педагогическом совете, согласовываются с родительским комитетом и </w:t>
      </w:r>
      <w:proofErr w:type="gramStart"/>
      <w:r>
        <w:rPr>
          <w:color w:val="000000"/>
          <w:sz w:val="28"/>
          <w:szCs w:val="28"/>
        </w:rPr>
        <w:t>утверждаются  приказом</w:t>
      </w:r>
      <w:proofErr w:type="gramEnd"/>
      <w:r>
        <w:rPr>
          <w:color w:val="000000"/>
          <w:sz w:val="28"/>
          <w:szCs w:val="28"/>
        </w:rPr>
        <w:t xml:space="preserve"> заведующего Учреждением. </w:t>
      </w:r>
      <w:proofErr w:type="gramStart"/>
      <w:r>
        <w:rPr>
          <w:color w:val="000000"/>
          <w:sz w:val="28"/>
          <w:szCs w:val="28"/>
        </w:rPr>
        <w:t>Срок  действия</w:t>
      </w:r>
      <w:proofErr w:type="gramEnd"/>
      <w:r>
        <w:rPr>
          <w:color w:val="000000"/>
          <w:sz w:val="28"/>
          <w:szCs w:val="28"/>
        </w:rPr>
        <w:t xml:space="preserve"> данного Положения не ограничен. </w:t>
      </w:r>
    </w:p>
    <w:p w:rsidR="000F31CC" w:rsidRDefault="000F31CC" w:rsidP="000F31CC">
      <w:pPr>
        <w:jc w:val="both"/>
        <w:rPr>
          <w:sz w:val="28"/>
          <w:szCs w:val="28"/>
        </w:rPr>
      </w:pPr>
      <w:r>
        <w:rPr>
          <w:color w:val="000000"/>
          <w:sz w:val="28"/>
          <w:szCs w:val="28"/>
        </w:rPr>
        <w:t>4.2. Настоящее Положение может утратить силу досрочно как противоречащее действующему законодательству.</w:t>
      </w:r>
    </w:p>
    <w:p w:rsidR="000F31CC" w:rsidRDefault="000F31CC" w:rsidP="000F31CC">
      <w:pPr>
        <w:pStyle w:val="a4"/>
        <w:widowControl/>
        <w:spacing w:after="0"/>
        <w:jc w:val="both"/>
        <w:rPr>
          <w:sz w:val="28"/>
          <w:szCs w:val="28"/>
        </w:rPr>
      </w:pPr>
    </w:p>
    <w:p w:rsidR="000F31CC" w:rsidRDefault="000F31CC"/>
    <w:p w:rsidR="000F31CC" w:rsidRDefault="000F31CC"/>
    <w:p w:rsidR="000F31CC" w:rsidRDefault="000F31CC"/>
    <w:p w:rsidR="000F31CC" w:rsidRDefault="000F31CC"/>
    <w:p w:rsidR="000F31CC" w:rsidRDefault="000F31CC"/>
    <w:p w:rsidR="000F31CC" w:rsidRDefault="000F31CC"/>
    <w:p w:rsidR="000F31CC" w:rsidRDefault="000F31CC"/>
    <w:p w:rsidR="000F31CC" w:rsidRDefault="000F31CC">
      <w:r w:rsidRPr="000F31CC">
        <w:rPr>
          <w:noProof/>
          <w:lang w:eastAsia="ru-RU"/>
        </w:rPr>
        <w:lastRenderedPageBreak/>
        <w:drawing>
          <wp:inline distT="0" distB="0" distL="0" distR="0">
            <wp:extent cx="5940425" cy="8175364"/>
            <wp:effectExtent l="0" t="0" r="3175" b="0"/>
            <wp:docPr id="1" name="Рисунок 1" descr="C:\Users\User\Desktop\СКАН\последний к положению о поряд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последний к положению о порядке.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sectPr w:rsidR="000F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7B"/>
    <w:rsid w:val="000F31CC"/>
    <w:rsid w:val="005E0F1F"/>
    <w:rsid w:val="007C37B8"/>
    <w:rsid w:val="00E6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3B181-E2C9-4739-813B-80FABEB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qFormat/>
    <w:rsid w:val="000F31CC"/>
    <w:rPr>
      <w:i/>
      <w:iCs/>
      <w:color w:val="808080"/>
    </w:rPr>
  </w:style>
  <w:style w:type="paragraph" w:styleId="a4">
    <w:name w:val="Body Text"/>
    <w:basedOn w:val="a"/>
    <w:link w:val="a5"/>
    <w:rsid w:val="000F31CC"/>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5">
    <w:name w:val="Основной текст Знак"/>
    <w:basedOn w:val="a0"/>
    <w:link w:val="a4"/>
    <w:rsid w:val="000F31CC"/>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R2D2</cp:lastModifiedBy>
  <cp:revision>3</cp:revision>
  <dcterms:created xsi:type="dcterms:W3CDTF">2022-01-19T14:01:00Z</dcterms:created>
  <dcterms:modified xsi:type="dcterms:W3CDTF">2023-02-21T04:16:00Z</dcterms:modified>
</cp:coreProperties>
</file>